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65" w:rsidRDefault="00B54925">
      <w:pPr>
        <w:keepNext/>
        <w:tabs>
          <w:tab w:val="center" w:pos="4938"/>
          <w:tab w:val="left" w:pos="7875"/>
        </w:tabs>
        <w:suppressAutoHyphens/>
        <w:ind w:right="29"/>
        <w:outlineLvl w:val="6"/>
      </w:pPr>
      <w:r>
        <w:rPr>
          <w:rFonts w:ascii="Tahoma" w:hAnsi="Tahoma" w:cs="Tahoma"/>
          <w:b/>
          <w:lang w:eastAsia="ar-SA"/>
        </w:rPr>
        <w:tab/>
        <w:t>P R O I E C T   DE   H O T Ă R Â R E</w:t>
      </w:r>
    </w:p>
    <w:p w:rsidR="00971A65" w:rsidRDefault="00971A65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971A65" w:rsidRDefault="00B54925">
      <w:pPr>
        <w:tabs>
          <w:tab w:val="left" w:pos="1071"/>
        </w:tabs>
        <w:jc w:val="center"/>
      </w:pPr>
      <w:r>
        <w:rPr>
          <w:rFonts w:ascii="Tahoma" w:hAnsi="Tahoma" w:cs="Tahoma"/>
          <w:b/>
          <w:lang w:eastAsia="ar-SA"/>
        </w:rPr>
        <w:t xml:space="preserve">Privind aprobarea indicatorilor </w:t>
      </w:r>
      <w:proofErr w:type="spellStart"/>
      <w:r>
        <w:rPr>
          <w:rFonts w:ascii="Tahoma" w:hAnsi="Tahoma" w:cs="Tahoma"/>
          <w:b/>
          <w:lang w:eastAsia="ar-SA"/>
        </w:rPr>
        <w:t>tehnico</w:t>
      </w:r>
      <w:proofErr w:type="spellEnd"/>
      <w:r>
        <w:rPr>
          <w:rFonts w:ascii="Tahoma" w:hAnsi="Tahoma" w:cs="Tahoma"/>
          <w:b/>
          <w:lang w:eastAsia="ar-SA"/>
        </w:rPr>
        <w:t>-economici</w:t>
      </w:r>
      <w:r w:rsidR="007F78E3">
        <w:rPr>
          <w:rFonts w:ascii="Tahoma" w:hAnsi="Tahoma" w:cs="Tahoma"/>
          <w:b/>
          <w:lang w:eastAsia="ar-SA"/>
        </w:rPr>
        <w:t xml:space="preserve"> si </w:t>
      </w:r>
      <w:proofErr w:type="spellStart"/>
      <w:r w:rsidR="007F78E3">
        <w:rPr>
          <w:rFonts w:ascii="Tahoma" w:hAnsi="Tahoma" w:cs="Tahoma"/>
          <w:b/>
          <w:lang w:eastAsia="ar-SA"/>
        </w:rPr>
        <w:t>finantarea</w:t>
      </w:r>
      <w:proofErr w:type="spellEnd"/>
      <w:r w:rsidR="007F78E3">
        <w:rPr>
          <w:rFonts w:ascii="Tahoma" w:hAnsi="Tahoma" w:cs="Tahoma"/>
          <w:b/>
          <w:lang w:eastAsia="ar-SA"/>
        </w:rPr>
        <w:t xml:space="preserve"> multianuala</w:t>
      </w:r>
    </w:p>
    <w:p w:rsidR="00971A65" w:rsidRDefault="00B54925">
      <w:pPr>
        <w:tabs>
          <w:tab w:val="left" w:pos="1071"/>
        </w:tabs>
        <w:jc w:val="center"/>
      </w:pPr>
      <w:r>
        <w:rPr>
          <w:rFonts w:ascii="Tahoma" w:hAnsi="Tahoma" w:cs="Tahoma"/>
          <w:b/>
          <w:lang w:eastAsia="ar-SA"/>
        </w:rPr>
        <w:t xml:space="preserve"> pentru obiectivul de investiții </w:t>
      </w:r>
      <w:r>
        <w:rPr>
          <w:rFonts w:ascii="Tahoma" w:hAnsi="Tahoma" w:cs="Tahoma"/>
          <w:b/>
          <w:szCs w:val="28"/>
          <w:lang w:eastAsia="ar-SA"/>
        </w:rPr>
        <w:t xml:space="preserve">: </w:t>
      </w:r>
    </w:p>
    <w:p w:rsidR="00971A65" w:rsidRDefault="00971A65">
      <w:pPr>
        <w:jc w:val="center"/>
        <w:rPr>
          <w:sz w:val="12"/>
          <w:szCs w:val="12"/>
        </w:rPr>
      </w:pPr>
    </w:p>
    <w:p w:rsidR="00971A65" w:rsidRDefault="00B54925">
      <w:pPr>
        <w:tabs>
          <w:tab w:val="left" w:pos="1071"/>
        </w:tabs>
        <w:jc w:val="center"/>
      </w:pPr>
      <w:r>
        <w:rPr>
          <w:rFonts w:eastAsia="Trebuchet MS"/>
          <w:b/>
          <w:i/>
          <w:iCs/>
          <w:lang w:eastAsia="ar-SA"/>
        </w:rPr>
        <w:t>“</w:t>
      </w:r>
      <w:r>
        <w:rPr>
          <w:rFonts w:eastAsia="Trebuchet MS"/>
          <w:b/>
          <w:bCs/>
          <w:i/>
          <w:iCs/>
          <w:color w:val="26282A"/>
          <w:lang w:eastAsia="ar-SA"/>
        </w:rPr>
        <w:t>P</w:t>
      </w:r>
      <w:r>
        <w:rPr>
          <w:rFonts w:eastAsia="Trebuchet MS"/>
          <w:b/>
          <w:bCs/>
          <w:i/>
          <w:iCs/>
          <w:color w:val="000000"/>
          <w:lang w:eastAsia="ar-SA"/>
        </w:rPr>
        <w:t xml:space="preserve">ARCARE SUPRATERANA PE DOUA NIVELE IN CLADIREA CT8, </w:t>
      </w:r>
    </w:p>
    <w:p w:rsidR="00971A65" w:rsidRDefault="00B54925">
      <w:pPr>
        <w:tabs>
          <w:tab w:val="left" w:pos="1071"/>
        </w:tabs>
        <w:jc w:val="center"/>
      </w:pPr>
      <w:bookmarkStart w:id="0" w:name="__DdeLink__690_558389615"/>
      <w:r>
        <w:rPr>
          <w:rFonts w:eastAsia="Trebuchet MS"/>
          <w:b/>
          <w:bCs/>
          <w:i/>
          <w:iCs/>
          <w:color w:val="000000"/>
          <w:lang w:eastAsia="ar-SA"/>
        </w:rPr>
        <w:t>STR. ECATERINA TEODOROIU, BL.R4</w:t>
      </w:r>
      <w:bookmarkEnd w:id="0"/>
      <w:r>
        <w:rPr>
          <w:rFonts w:eastAsia="Trebuchet MS"/>
          <w:b/>
          <w:i/>
          <w:iCs/>
          <w:lang w:eastAsia="ar-SA"/>
        </w:rPr>
        <w:t>“</w:t>
      </w:r>
    </w:p>
    <w:p w:rsidR="00971A65" w:rsidRDefault="00B54925">
      <w:pPr>
        <w:tabs>
          <w:tab w:val="left" w:pos="1071"/>
        </w:tabs>
        <w:jc w:val="center"/>
      </w:pPr>
      <w:r>
        <w:rPr>
          <w:rFonts w:ascii="Tahoma" w:hAnsi="Tahoma" w:cs="Tahoma"/>
          <w:lang w:eastAsia="ar-SA"/>
        </w:rPr>
        <w:t>(</w:t>
      </w:r>
      <w:r>
        <w:rPr>
          <w:rFonts w:ascii="Tahoma" w:hAnsi="Tahoma" w:cs="Tahoma"/>
          <w:szCs w:val="28"/>
          <w:lang w:eastAsia="ar-SA"/>
        </w:rPr>
        <w:t xml:space="preserve">realizarea proiectului tehnic și </w:t>
      </w:r>
      <w:proofErr w:type="spellStart"/>
      <w:r>
        <w:rPr>
          <w:rFonts w:ascii="Tahoma" w:hAnsi="Tahoma" w:cs="Tahoma"/>
          <w:szCs w:val="28"/>
          <w:lang w:eastAsia="ar-SA"/>
        </w:rPr>
        <w:t>executia</w:t>
      </w:r>
      <w:proofErr w:type="spellEnd"/>
      <w:r>
        <w:rPr>
          <w:rFonts w:ascii="Tahoma" w:hAnsi="Tahoma" w:cs="Tahoma"/>
          <w:szCs w:val="28"/>
          <w:lang w:eastAsia="ar-SA"/>
        </w:rPr>
        <w:t xml:space="preserve"> obiectivului)</w:t>
      </w:r>
    </w:p>
    <w:p w:rsidR="00971A65" w:rsidRDefault="00971A65">
      <w:pPr>
        <w:tabs>
          <w:tab w:val="left" w:pos="1071"/>
        </w:tabs>
        <w:jc w:val="center"/>
        <w:rPr>
          <w:szCs w:val="28"/>
        </w:rPr>
      </w:pPr>
    </w:p>
    <w:p w:rsidR="00971A65" w:rsidRDefault="00B54925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lang w:eastAsia="ar-SA"/>
        </w:rPr>
        <w:t xml:space="preserve">       Având în vedere:</w:t>
      </w:r>
    </w:p>
    <w:p w:rsidR="00971A65" w:rsidRDefault="00971A65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16"/>
          <w:szCs w:val="16"/>
          <w:lang w:eastAsia="ar-SA"/>
        </w:rPr>
      </w:pPr>
    </w:p>
    <w:p w:rsidR="00971A65" w:rsidRDefault="00B54925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lang w:eastAsia="ar-SA"/>
        </w:rPr>
        <w:tab/>
        <w:t>Expunerea de motive a Primarului Municipiului Dej;</w:t>
      </w:r>
    </w:p>
    <w:p w:rsidR="00971A65" w:rsidRDefault="00B54925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lang w:eastAsia="ar-SA"/>
        </w:rPr>
        <w:tab/>
        <w:t xml:space="preserve">Nota de Fundamentare Nr. </w:t>
      </w:r>
      <w:r w:rsidR="002A7C19">
        <w:rPr>
          <w:rFonts w:ascii="Tahoma" w:hAnsi="Tahoma" w:cs="Tahoma"/>
          <w:bCs/>
          <w:lang w:eastAsia="ar-SA"/>
        </w:rPr>
        <w:t>10313/08.04.2021</w:t>
      </w:r>
      <w:r>
        <w:rPr>
          <w:rFonts w:ascii="Tahoma" w:hAnsi="Tahoma" w:cs="Tahoma"/>
          <w:bCs/>
          <w:lang w:eastAsia="ar-SA"/>
        </w:rPr>
        <w:t>, al Serviciului Tehnic din cadrul Primăriei Dej;</w:t>
      </w:r>
    </w:p>
    <w:p w:rsidR="00971A65" w:rsidRDefault="00B54925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lang w:eastAsia="ar-SA"/>
        </w:rPr>
        <w:tab/>
        <w:t xml:space="preserve">Raportul de specialitate  Nr. </w:t>
      </w:r>
      <w:r w:rsidR="002A7C19">
        <w:rPr>
          <w:rFonts w:ascii="Tahoma" w:hAnsi="Tahoma" w:cs="Tahoma"/>
          <w:bCs/>
          <w:lang w:eastAsia="ar-SA"/>
        </w:rPr>
        <w:t>10312/08.04.2021</w:t>
      </w:r>
      <w:r>
        <w:rPr>
          <w:rFonts w:ascii="Tahoma" w:hAnsi="Tahoma" w:cs="Tahoma"/>
          <w:bCs/>
          <w:lang w:eastAsia="ar-SA"/>
        </w:rPr>
        <w:t xml:space="preserve">, </w:t>
      </w:r>
      <w:bookmarkStart w:id="1" w:name="__DdeLink__350_735968319"/>
      <w:r>
        <w:rPr>
          <w:rFonts w:ascii="Tahoma" w:hAnsi="Tahoma" w:cs="Tahoma"/>
          <w:bCs/>
          <w:lang w:eastAsia="ar-SA"/>
        </w:rPr>
        <w:t>al Serviciului Tehnic din cadrul Primăriei Dej;</w:t>
      </w:r>
      <w:bookmarkEnd w:id="1"/>
    </w:p>
    <w:p w:rsidR="00971A65" w:rsidRDefault="00B54925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lang w:eastAsia="ar-SA"/>
        </w:rPr>
        <w:tab/>
        <w:t>În conformitate cu prevederile art. 4 și art. 44, alin. 1 din Legea nr. 273/2006, privind finanțele publice locale, cu modificările și completările ulterioare;</w:t>
      </w:r>
    </w:p>
    <w:p w:rsidR="00971A65" w:rsidRDefault="00B54925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lang w:eastAsia="ar-SA"/>
        </w:rPr>
        <w:tab/>
        <w:t xml:space="preserve">În temeiul  art. 129, alin. (4), lit. a) și art. 139, alin. (3), lit. a) din OUG 57/2019 privind Codul Administrativ, cu </w:t>
      </w:r>
      <w:proofErr w:type="spellStart"/>
      <w:r>
        <w:rPr>
          <w:rFonts w:ascii="Tahoma" w:hAnsi="Tahoma" w:cs="Tahoma"/>
          <w:bCs/>
          <w:lang w:eastAsia="ar-SA"/>
        </w:rPr>
        <w:t>modificarile</w:t>
      </w:r>
      <w:proofErr w:type="spellEnd"/>
      <w:r>
        <w:rPr>
          <w:rFonts w:ascii="Tahoma" w:hAnsi="Tahoma" w:cs="Tahoma"/>
          <w:bCs/>
          <w:lang w:eastAsia="ar-SA"/>
        </w:rPr>
        <w:t xml:space="preserve"> și </w:t>
      </w:r>
      <w:proofErr w:type="spellStart"/>
      <w:r>
        <w:rPr>
          <w:rFonts w:ascii="Tahoma" w:hAnsi="Tahoma" w:cs="Tahoma"/>
          <w:bCs/>
          <w:lang w:eastAsia="ar-SA"/>
        </w:rPr>
        <w:t>completarile</w:t>
      </w:r>
      <w:proofErr w:type="spellEnd"/>
      <w:r>
        <w:rPr>
          <w:rFonts w:ascii="Tahoma" w:hAnsi="Tahoma" w:cs="Tahoma"/>
          <w:bCs/>
          <w:lang w:eastAsia="ar-SA"/>
        </w:rPr>
        <w:t xml:space="preserve"> ulterioare;</w:t>
      </w:r>
    </w:p>
    <w:p w:rsidR="00971A65" w:rsidRDefault="00B54925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lang w:eastAsia="ar-SA"/>
        </w:rPr>
        <w:tab/>
        <w:t xml:space="preserve">În baza </w:t>
      </w:r>
      <w:proofErr w:type="spellStart"/>
      <w:r>
        <w:rPr>
          <w:rFonts w:ascii="Tahoma" w:hAnsi="Tahoma" w:cs="Tahoma"/>
          <w:lang w:eastAsia="ar-SA"/>
        </w:rPr>
        <w:t>Hotararii</w:t>
      </w:r>
      <w:proofErr w:type="spellEnd"/>
      <w:r>
        <w:rPr>
          <w:rFonts w:ascii="Tahoma" w:hAnsi="Tahoma" w:cs="Tahoma"/>
          <w:lang w:eastAsia="ar-SA"/>
        </w:rPr>
        <w:t xml:space="preserve"> nr. 907 din 29 noiembrie 2016 privind etapele de elaborare și conținutul-cadru al documentațiilor </w:t>
      </w:r>
      <w:proofErr w:type="spellStart"/>
      <w:r>
        <w:rPr>
          <w:rFonts w:ascii="Tahoma" w:hAnsi="Tahoma" w:cs="Tahoma"/>
          <w:lang w:eastAsia="ar-SA"/>
        </w:rPr>
        <w:t>tehnico</w:t>
      </w:r>
      <w:proofErr w:type="spellEnd"/>
      <w:r>
        <w:rPr>
          <w:rFonts w:ascii="Tahoma" w:hAnsi="Tahoma" w:cs="Tahoma"/>
          <w:lang w:eastAsia="ar-SA"/>
        </w:rPr>
        <w:t xml:space="preserve">-economice aferente obiectivelor/proiectelor de investiții finanțate din fonduri publice, </w:t>
      </w:r>
    </w:p>
    <w:p w:rsidR="00971A65" w:rsidRDefault="00971A65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</w:p>
    <w:p w:rsidR="00971A65" w:rsidRDefault="00B54925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>
        <w:rPr>
          <w:rFonts w:ascii="Tahoma" w:hAnsi="Tahoma" w:cs="Tahoma"/>
          <w:b/>
          <w:bCs/>
          <w:color w:val="000000"/>
          <w:u w:val="single"/>
          <w:lang w:val="en-US"/>
        </w:rPr>
        <w:t>E</w:t>
      </w:r>
      <w:r>
        <w:rPr>
          <w:rFonts w:ascii="Tahoma" w:hAnsi="Tahoma" w:cs="Tahoma"/>
          <w:b/>
          <w:bCs/>
          <w:color w:val="00000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u w:val="single"/>
          <w:lang w:val="en-US"/>
        </w:rPr>
        <w:t>:</w:t>
      </w:r>
      <w:proofErr w:type="gramEnd"/>
    </w:p>
    <w:p w:rsidR="00971A65" w:rsidRDefault="00971A65">
      <w:pPr>
        <w:suppressAutoHyphens/>
        <w:ind w:firstLine="432"/>
        <w:jc w:val="center"/>
        <w:rPr>
          <w:rFonts w:ascii="Tahoma" w:hAnsi="Tahoma" w:cs="Tahoma"/>
          <w:bCs/>
          <w:color w:val="000000"/>
          <w:u w:val="single"/>
          <w:lang w:val="en-US"/>
        </w:rPr>
      </w:pPr>
    </w:p>
    <w:p w:rsidR="00971A65" w:rsidRDefault="00B54925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b/>
          <w:bCs/>
          <w:color w:val="000000"/>
          <w:u w:val="single"/>
          <w:lang w:val="en-US"/>
        </w:rPr>
        <w:t>Art. 1.</w:t>
      </w:r>
      <w:r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Tahoma"/>
          <w:b/>
          <w:lang w:val="fr-FR"/>
        </w:rPr>
        <w:t xml:space="preserve"> </w:t>
      </w:r>
      <w:r>
        <w:rPr>
          <w:rFonts w:ascii="Tahoma" w:hAnsi="Tahoma" w:cs="Tahoma"/>
          <w:color w:val="000000"/>
          <w:lang w:val="fr-FR" w:eastAsia="en-US"/>
        </w:rPr>
        <w:t xml:space="preserve">Se </w:t>
      </w:r>
      <w:proofErr w:type="spellStart"/>
      <w:r>
        <w:rPr>
          <w:rFonts w:ascii="Tahoma" w:hAnsi="Tahoma" w:cs="Tahoma"/>
          <w:color w:val="000000"/>
          <w:lang w:val="fr-FR" w:eastAsia="en-US"/>
        </w:rPr>
        <w:t>aproba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 w:eastAsia="en-US"/>
        </w:rPr>
        <w:t>finantarea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 w:eastAsia="en-US"/>
        </w:rPr>
        <w:t>multianuala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a </w:t>
      </w:r>
      <w:proofErr w:type="spellStart"/>
      <w:r>
        <w:rPr>
          <w:rFonts w:ascii="Tahoma" w:hAnsi="Tahoma" w:cs="Tahoma"/>
          <w:color w:val="000000"/>
          <w:lang w:val="fr-FR" w:eastAsia="ar-SA"/>
        </w:rPr>
        <w:t>obiectivului</w:t>
      </w:r>
      <w:proofErr w:type="spellEnd"/>
      <w:r>
        <w:rPr>
          <w:rFonts w:ascii="Tahoma" w:hAnsi="Tahoma" w:cs="Tahoma"/>
          <w:color w:val="000000"/>
          <w:lang w:val="fr-FR" w:eastAsia="ar-SA"/>
        </w:rPr>
        <w:t xml:space="preserve"> de </w:t>
      </w:r>
      <w:proofErr w:type="spellStart"/>
      <w:r>
        <w:rPr>
          <w:rFonts w:ascii="Tahoma" w:hAnsi="Tahoma" w:cs="Tahoma"/>
          <w:color w:val="000000"/>
          <w:lang w:val="fr-FR" w:eastAsia="ar-SA"/>
        </w:rPr>
        <w:t>investiții</w:t>
      </w:r>
      <w:proofErr w:type="spellEnd"/>
      <w:r>
        <w:rPr>
          <w:rFonts w:ascii="Tahoma" w:hAnsi="Tahoma" w:cs="Tahoma"/>
          <w:color w:val="000000"/>
          <w:lang w:val="fr-FR" w:eastAsia="ar-SA"/>
        </w:rPr>
        <w:t xml:space="preserve">: </w:t>
      </w:r>
      <w:r>
        <w:rPr>
          <w:rFonts w:eastAsia="Trebuchet MS"/>
          <w:b/>
          <w:bCs/>
          <w:i/>
          <w:iCs/>
          <w:color w:val="000000"/>
          <w:lang w:eastAsia="ar-SA"/>
        </w:rPr>
        <w:t>“PARCARE SUPRATERANA PE DOUA NIVELE IN CLADIREA CT8, STR. ECATERINA TEODOROIU, BL.R4</w:t>
      </w:r>
      <w:proofErr w:type="gramStart"/>
      <w:r>
        <w:rPr>
          <w:rFonts w:eastAsia="Trebuchet MS"/>
          <w:b/>
          <w:bCs/>
          <w:i/>
          <w:iCs/>
          <w:color w:val="000000"/>
          <w:lang w:eastAsia="ar-SA"/>
        </w:rPr>
        <w:t xml:space="preserve">“  </w:t>
      </w:r>
      <w:r>
        <w:rPr>
          <w:rFonts w:ascii="Tahoma" w:hAnsi="Tahoma" w:cs="Tahoma"/>
          <w:color w:val="000000"/>
          <w:lang w:eastAsia="en-US"/>
        </w:rPr>
        <w:t>după</w:t>
      </w:r>
      <w:proofErr w:type="gramEnd"/>
      <w:r>
        <w:rPr>
          <w:rFonts w:ascii="Tahoma" w:hAnsi="Tahoma" w:cs="Tahoma"/>
          <w:color w:val="000000"/>
          <w:lang w:eastAsia="en-US"/>
        </w:rPr>
        <w:t xml:space="preserve"> cum urmează:</w:t>
      </w:r>
    </w:p>
    <w:p w:rsidR="00971A65" w:rsidRDefault="00B54925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color w:val="000000"/>
          <w:lang w:eastAsia="en-US"/>
        </w:rPr>
        <w:tab/>
        <w:t xml:space="preserve">- </w:t>
      </w:r>
      <w:r w:rsidR="002A7C19">
        <w:rPr>
          <w:rFonts w:ascii="Tahoma" w:hAnsi="Tahoma" w:cs="Tahoma"/>
          <w:color w:val="000000"/>
          <w:lang w:eastAsia="en-US"/>
        </w:rPr>
        <w:t>869</w:t>
      </w:r>
      <w:r>
        <w:rPr>
          <w:rFonts w:ascii="Tahoma" w:hAnsi="Tahoma" w:cs="Tahoma"/>
          <w:color w:val="000000"/>
          <w:lang w:eastAsia="en-US"/>
        </w:rPr>
        <w:t>.000 lei în anul 202</w:t>
      </w:r>
      <w:r w:rsidR="002A7C19">
        <w:rPr>
          <w:rFonts w:ascii="Tahoma" w:hAnsi="Tahoma" w:cs="Tahoma"/>
          <w:color w:val="000000"/>
          <w:lang w:eastAsia="en-US"/>
        </w:rPr>
        <w:t>1</w:t>
      </w:r>
    </w:p>
    <w:p w:rsidR="00971A65" w:rsidRDefault="00B54925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color w:val="000000"/>
          <w:lang w:val="fr-FR" w:eastAsia="en-US"/>
        </w:rPr>
        <w:tab/>
        <w:t>- 1.</w:t>
      </w:r>
      <w:r w:rsidR="002A7C19">
        <w:rPr>
          <w:rFonts w:ascii="Tahoma" w:hAnsi="Tahoma" w:cs="Tahoma"/>
          <w:color w:val="000000"/>
          <w:lang w:val="fr-FR" w:eastAsia="en-US"/>
        </w:rPr>
        <w:t>021.072</w:t>
      </w:r>
      <w:r>
        <w:rPr>
          <w:rFonts w:ascii="Tahoma" w:hAnsi="Tahoma" w:cs="Tahoma"/>
          <w:color w:val="000000"/>
          <w:lang w:val="fr-FR" w:eastAsia="en-US"/>
        </w:rPr>
        <w:t xml:space="preserve"> lei </w:t>
      </w:r>
      <w:proofErr w:type="spellStart"/>
      <w:r>
        <w:rPr>
          <w:rFonts w:ascii="Tahoma" w:hAnsi="Tahoma" w:cs="Tahoma"/>
          <w:color w:val="000000"/>
          <w:lang w:val="fr-FR" w:eastAsia="en-US"/>
        </w:rPr>
        <w:t>în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 w:eastAsia="en-US"/>
        </w:rPr>
        <w:t>anul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202</w:t>
      </w:r>
      <w:r w:rsidR="002A7C19">
        <w:rPr>
          <w:rFonts w:ascii="Tahoma" w:hAnsi="Tahoma" w:cs="Tahoma"/>
          <w:color w:val="000000"/>
          <w:lang w:val="fr-FR" w:eastAsia="en-US"/>
        </w:rPr>
        <w:t>2</w:t>
      </w:r>
    </w:p>
    <w:p w:rsidR="00971A65" w:rsidRDefault="00B54925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b/>
          <w:color w:val="000000"/>
          <w:u w:val="single"/>
          <w:lang w:eastAsia="en-US"/>
        </w:rPr>
        <w:t>Art. 2.</w:t>
      </w:r>
      <w:r>
        <w:rPr>
          <w:rFonts w:ascii="Tahoma" w:hAnsi="Tahoma" w:cs="Tahoma"/>
          <w:b/>
          <w:color w:val="000000"/>
          <w:lang w:eastAsia="en-US"/>
        </w:rPr>
        <w:t xml:space="preserve">  </w:t>
      </w:r>
      <w:r>
        <w:rPr>
          <w:rFonts w:ascii="Tahoma" w:hAnsi="Tahoma" w:cs="Tahoma"/>
          <w:color w:val="000000"/>
          <w:lang w:val="fr-FR" w:eastAsia="en-US"/>
        </w:rPr>
        <w:t xml:space="preserve">Se </w:t>
      </w:r>
      <w:proofErr w:type="spellStart"/>
      <w:r>
        <w:rPr>
          <w:rFonts w:ascii="Tahoma" w:hAnsi="Tahoma" w:cs="Tahoma"/>
          <w:color w:val="000000"/>
          <w:lang w:val="fr-FR" w:eastAsia="en-US"/>
        </w:rPr>
        <w:t>aprobă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 w:eastAsia="en-US"/>
        </w:rPr>
        <w:t>indicatorii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 w:eastAsia="en-US"/>
        </w:rPr>
        <w:t>tehnico-economici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, </w:t>
      </w:r>
      <w:proofErr w:type="spellStart"/>
      <w:r>
        <w:rPr>
          <w:rFonts w:ascii="Tahoma" w:hAnsi="Tahoma" w:cs="Tahoma"/>
          <w:color w:val="000000"/>
          <w:lang w:val="fr-FR" w:eastAsia="en-US"/>
        </w:rPr>
        <w:t>în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 w:eastAsia="en-US"/>
        </w:rPr>
        <w:t>conformitate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 w:eastAsia="en-US"/>
        </w:rPr>
        <w:t>cu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 w:eastAsia="en-US"/>
        </w:rPr>
        <w:t>documentația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 w:eastAsia="en-US"/>
        </w:rPr>
        <w:t>tehnico-economică</w:t>
      </w:r>
      <w:proofErr w:type="spellEnd"/>
      <w:r>
        <w:rPr>
          <w:rFonts w:ascii="Tahoma" w:hAnsi="Tahoma" w:cs="Tahoma"/>
          <w:color w:val="000000"/>
          <w:lang w:val="fr-FR" w:eastAsia="en-US"/>
        </w:rPr>
        <w:t xml:space="preserve">, </w:t>
      </w:r>
      <w:r>
        <w:rPr>
          <w:rFonts w:ascii="Tahoma" w:hAnsi="Tahoma" w:cs="Tahoma"/>
          <w:color w:val="000000"/>
          <w:lang w:eastAsia="ar-SA"/>
        </w:rPr>
        <w:t xml:space="preserve">pentru obiectivul de investiții: </w:t>
      </w:r>
      <w:r>
        <w:rPr>
          <w:rFonts w:eastAsia="Trebuchet MS"/>
          <w:b/>
          <w:bCs/>
          <w:i/>
          <w:iCs/>
          <w:color w:val="000000"/>
          <w:lang w:eastAsia="ar-SA"/>
        </w:rPr>
        <w:t>“PARCARE SUPRATERANA PE DOUA NIVELE IN CLADIREA CT8, STR. ECATERINA TEODOROIU, BL.R4“,</w:t>
      </w:r>
      <w:r>
        <w:rPr>
          <w:rFonts w:ascii="Tahoma" w:hAnsi="Tahoma" w:cs="Tahoma"/>
          <w:color w:val="000000"/>
          <w:lang w:eastAsia="ar-SA"/>
        </w:rPr>
        <w:t xml:space="preserve"> necesari realizării lucrărilor de proiectare și </w:t>
      </w:r>
      <w:proofErr w:type="spellStart"/>
      <w:r>
        <w:rPr>
          <w:rFonts w:ascii="Tahoma" w:hAnsi="Tahoma" w:cs="Tahoma"/>
          <w:color w:val="000000"/>
          <w:lang w:eastAsia="ar-SA"/>
        </w:rPr>
        <w:t>executie</w:t>
      </w:r>
      <w:proofErr w:type="spellEnd"/>
      <w:r>
        <w:rPr>
          <w:rFonts w:ascii="Tahoma" w:hAnsi="Tahoma" w:cs="Tahoma"/>
          <w:color w:val="000000"/>
          <w:lang w:eastAsia="ar-SA"/>
        </w:rPr>
        <w:t>, conform anexei ce face parte din prezenta hotărâre.</w:t>
      </w:r>
    </w:p>
    <w:p w:rsidR="00971A65" w:rsidRDefault="00B54925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b/>
          <w:color w:val="000000"/>
          <w:u w:val="single"/>
          <w:lang w:eastAsia="en-US"/>
        </w:rPr>
        <w:t>Art. 3.</w:t>
      </w:r>
      <w:r>
        <w:rPr>
          <w:rFonts w:ascii="Tahoma" w:hAnsi="Tahoma" w:cs="Tahoma"/>
          <w:b/>
          <w:color w:val="000000"/>
          <w:lang w:eastAsia="en-US"/>
        </w:rPr>
        <w:t xml:space="preserve"> </w:t>
      </w:r>
      <w:r>
        <w:rPr>
          <w:rFonts w:ascii="Tahoma" w:hAnsi="Tahoma" w:cs="Tahoma"/>
          <w:color w:val="000000"/>
          <w:lang w:eastAsia="en-US"/>
        </w:rPr>
        <w:t xml:space="preserve">Cu ducerea  la îndeplinire a prevederilor prezentei hotărâri se </w:t>
      </w:r>
      <w:proofErr w:type="spellStart"/>
      <w:r>
        <w:rPr>
          <w:rFonts w:ascii="Tahoma" w:hAnsi="Tahoma" w:cs="Tahoma"/>
          <w:color w:val="000000"/>
          <w:lang w:eastAsia="en-US"/>
        </w:rPr>
        <w:t>încredinţează</w:t>
      </w:r>
      <w:proofErr w:type="spellEnd"/>
      <w:r>
        <w:rPr>
          <w:rFonts w:ascii="Tahoma" w:hAnsi="Tahoma" w:cs="Tahoma"/>
          <w:color w:val="000000"/>
          <w:lang w:eastAsia="en-US"/>
        </w:rPr>
        <w:t xml:space="preserve"> Serviciul Tehnic, Direcția Economică din cadrul Primăriei Municipiului Dej.</w:t>
      </w:r>
    </w:p>
    <w:p w:rsidR="00971A65" w:rsidRDefault="00B54925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b/>
          <w:color w:val="000000"/>
          <w:u w:val="single"/>
          <w:lang w:eastAsia="en-US"/>
        </w:rPr>
        <w:t>Art. 4.</w:t>
      </w:r>
      <w:r>
        <w:rPr>
          <w:rFonts w:ascii="Tahoma" w:hAnsi="Tahoma" w:cs="Tahoma"/>
          <w:color w:val="000000"/>
          <w:lang w:eastAsia="en-US"/>
        </w:rPr>
        <w:t xml:space="preserve"> Prezenta hotărâre se comunică prin intermediul Secretarului Municipiului Dej:</w:t>
      </w:r>
    </w:p>
    <w:p w:rsidR="00971A65" w:rsidRDefault="00B54925">
      <w:pPr>
        <w:tabs>
          <w:tab w:val="left" w:pos="1071"/>
        </w:tabs>
        <w:jc w:val="both"/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  <w:lang w:eastAsia="en-US"/>
        </w:rPr>
        <w:tab/>
      </w:r>
      <w:r>
        <w:rPr>
          <w:rFonts w:ascii="Tahoma" w:hAnsi="Tahoma" w:cs="Tahoma"/>
          <w:color w:val="000000"/>
          <w:lang w:eastAsia="en-US"/>
        </w:rPr>
        <w:tab/>
        <w:t>- Instituției Prefectului Județului Cluj;</w:t>
      </w:r>
    </w:p>
    <w:p w:rsidR="00971A65" w:rsidRDefault="00B54925">
      <w:pPr>
        <w:tabs>
          <w:tab w:val="left" w:pos="1071"/>
        </w:tabs>
        <w:jc w:val="both"/>
      </w:pPr>
      <w:r>
        <w:rPr>
          <w:rFonts w:ascii="Tahoma" w:hAnsi="Tahoma" w:cs="Tahoma"/>
          <w:color w:val="000000"/>
          <w:lang w:eastAsia="en-US"/>
        </w:rPr>
        <w:tab/>
      </w:r>
      <w:r>
        <w:rPr>
          <w:rFonts w:ascii="Tahoma" w:hAnsi="Tahoma" w:cs="Tahoma"/>
          <w:color w:val="000000"/>
          <w:lang w:eastAsia="en-US"/>
        </w:rPr>
        <w:tab/>
        <w:t>- Primarului Municipiului Dej.</w:t>
      </w:r>
    </w:p>
    <w:p w:rsidR="00971A65" w:rsidRDefault="00B54925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b/>
          <w:color w:val="000000"/>
          <w:u w:val="single"/>
          <w:lang w:eastAsia="en-US"/>
        </w:rPr>
        <w:t>Art. 5.</w:t>
      </w:r>
      <w:r>
        <w:rPr>
          <w:rFonts w:ascii="Tahoma" w:hAnsi="Tahoma" w:cs="Tahoma"/>
          <w:b/>
          <w:color w:val="000000"/>
          <w:lang w:eastAsia="en-US"/>
        </w:rPr>
        <w:t xml:space="preserve"> </w:t>
      </w:r>
      <w:r>
        <w:rPr>
          <w:rFonts w:ascii="Tahoma" w:hAnsi="Tahoma" w:cs="Tahoma"/>
          <w:color w:val="000000"/>
          <w:lang w:eastAsia="en-US"/>
        </w:rPr>
        <w:t xml:space="preserve">Cu data emiterii prezentei se abroga HCL nr. </w:t>
      </w:r>
      <w:r w:rsidR="007F78E3">
        <w:rPr>
          <w:rFonts w:ascii="Tahoma" w:hAnsi="Tahoma" w:cs="Tahoma"/>
          <w:color w:val="000000"/>
          <w:lang w:eastAsia="en-US"/>
        </w:rPr>
        <w:t>22</w:t>
      </w:r>
      <w:r>
        <w:rPr>
          <w:rFonts w:ascii="Tahoma" w:hAnsi="Tahoma" w:cs="Tahoma"/>
          <w:color w:val="000000"/>
          <w:lang w:eastAsia="en-US"/>
        </w:rPr>
        <w:t xml:space="preserve"> din </w:t>
      </w:r>
      <w:r w:rsidR="007F78E3">
        <w:rPr>
          <w:rFonts w:ascii="Tahoma" w:hAnsi="Tahoma" w:cs="Tahoma"/>
          <w:color w:val="000000"/>
          <w:lang w:eastAsia="en-US"/>
        </w:rPr>
        <w:t>13 februarie 2020</w:t>
      </w:r>
      <w:bookmarkStart w:id="2" w:name="_GoBack"/>
      <w:bookmarkEnd w:id="2"/>
      <w:r>
        <w:rPr>
          <w:rFonts w:ascii="Tahoma" w:hAnsi="Tahoma" w:cs="Tahoma"/>
          <w:color w:val="000000"/>
          <w:lang w:eastAsia="en-US"/>
        </w:rPr>
        <w:t>.</w:t>
      </w:r>
    </w:p>
    <w:p w:rsidR="00971A65" w:rsidRDefault="00B54925">
      <w:pPr>
        <w:ind w:firstLine="720"/>
        <w:jc w:val="both"/>
      </w:pPr>
      <w:r>
        <w:rPr>
          <w:rFonts w:ascii="Tahoma" w:hAnsi="Tahoma" w:cs="Tahoma"/>
          <w:color w:val="000000"/>
          <w:lang w:eastAsia="en-US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99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4"/>
        <w:gridCol w:w="4962"/>
      </w:tblGrid>
      <w:tr w:rsidR="00971A65">
        <w:tc>
          <w:tcPr>
            <w:tcW w:w="4963" w:type="dxa"/>
            <w:shd w:val="clear" w:color="auto" w:fill="auto"/>
          </w:tcPr>
          <w:p w:rsidR="00971A65" w:rsidRDefault="00B5492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Inițiator,</w:t>
            </w:r>
          </w:p>
        </w:tc>
        <w:tc>
          <w:tcPr>
            <w:tcW w:w="4962" w:type="dxa"/>
            <w:shd w:val="clear" w:color="auto" w:fill="auto"/>
          </w:tcPr>
          <w:p w:rsidR="00971A65" w:rsidRDefault="00B5492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Contrasemnează,</w:t>
            </w:r>
          </w:p>
        </w:tc>
      </w:tr>
      <w:tr w:rsidR="00971A65">
        <w:tc>
          <w:tcPr>
            <w:tcW w:w="4963" w:type="dxa"/>
            <w:shd w:val="clear" w:color="auto" w:fill="auto"/>
          </w:tcPr>
          <w:p w:rsidR="00971A65" w:rsidRDefault="00B5492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Primar</w:t>
            </w:r>
          </w:p>
        </w:tc>
        <w:tc>
          <w:tcPr>
            <w:tcW w:w="4962" w:type="dxa"/>
            <w:shd w:val="clear" w:color="auto" w:fill="auto"/>
          </w:tcPr>
          <w:p w:rsidR="00971A65" w:rsidRDefault="00B54925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Secretar</w:t>
            </w:r>
          </w:p>
        </w:tc>
      </w:tr>
      <w:tr w:rsidR="00971A65">
        <w:tc>
          <w:tcPr>
            <w:tcW w:w="4963" w:type="dxa"/>
            <w:shd w:val="clear" w:color="auto" w:fill="auto"/>
          </w:tcPr>
          <w:p w:rsidR="00971A65" w:rsidRDefault="002A7C19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Ing. </w:t>
            </w:r>
            <w:r w:rsidR="00B54925">
              <w:rPr>
                <w:rFonts w:ascii="Tahoma" w:hAnsi="Tahoma" w:cs="Tahoma"/>
                <w:b/>
                <w:sz w:val="22"/>
                <w:szCs w:val="22"/>
              </w:rPr>
              <w:t xml:space="preserve">Morar </w:t>
            </w:r>
            <w:proofErr w:type="spellStart"/>
            <w:r w:rsidR="00B54925">
              <w:rPr>
                <w:rFonts w:ascii="Tahoma" w:hAnsi="Tahoma" w:cs="Tahoma"/>
                <w:b/>
                <w:sz w:val="22"/>
                <w:szCs w:val="22"/>
              </w:rPr>
              <w:t>Costan</w:t>
            </w:r>
            <w:proofErr w:type="spellEnd"/>
            <w:r w:rsidR="00B54925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971A65" w:rsidRDefault="00B54925">
            <w:pPr>
              <w:suppressAutoHyphens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Jr. Pop Cristina</w:t>
            </w:r>
          </w:p>
        </w:tc>
      </w:tr>
    </w:tbl>
    <w:p w:rsidR="00971A65" w:rsidRDefault="00971A65">
      <w:pPr>
        <w:suppressAutoHyphens/>
      </w:pPr>
    </w:p>
    <w:sectPr w:rsidR="00971A65">
      <w:headerReference w:type="default" r:id="rId6"/>
      <w:pgSz w:w="11906" w:h="16838"/>
      <w:pgMar w:top="2130" w:right="720" w:bottom="720" w:left="1260" w:header="48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0E" w:rsidRDefault="0071730E">
      <w:r>
        <w:separator/>
      </w:r>
    </w:p>
  </w:endnote>
  <w:endnote w:type="continuationSeparator" w:id="0">
    <w:p w:rsidR="0071730E" w:rsidRDefault="0071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0E" w:rsidRDefault="0071730E">
      <w:r>
        <w:separator/>
      </w:r>
    </w:p>
  </w:footnote>
  <w:footnote w:type="continuationSeparator" w:id="0">
    <w:p w:rsidR="0071730E" w:rsidRDefault="0071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5" w:type="dxa"/>
      <w:tblCellMar>
        <w:left w:w="113" w:type="dxa"/>
      </w:tblCellMar>
      <w:tblLook w:val="01E0" w:firstRow="1" w:lastRow="1" w:firstColumn="1" w:lastColumn="1" w:noHBand="0" w:noVBand="0"/>
    </w:tblPr>
    <w:tblGrid>
      <w:gridCol w:w="1137"/>
      <w:gridCol w:w="8598"/>
    </w:tblGrid>
    <w:tr w:rsidR="00971A65">
      <w:tc>
        <w:tcPr>
          <w:tcW w:w="1137" w:type="dxa"/>
          <w:shd w:val="clear" w:color="auto" w:fill="auto"/>
          <w:vAlign w:val="center"/>
        </w:tcPr>
        <w:p w:rsidR="00971A65" w:rsidRDefault="00B54925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63880" cy="859155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59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7" w:type="dxa"/>
          <w:shd w:val="clear" w:color="auto" w:fill="auto"/>
        </w:tcPr>
        <w:p w:rsidR="00971A65" w:rsidRDefault="00B54925">
          <w:pPr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 xml:space="preserve">                                                                                      </w:t>
          </w:r>
        </w:p>
        <w:p w:rsidR="00971A65" w:rsidRDefault="00B54925">
          <w:r>
            <w:rPr>
              <w:rFonts w:ascii="Calibri" w:eastAsia="Calibri" w:hAnsi="Calibri" w:cs="Calibri"/>
              <w:b/>
            </w:rPr>
            <w:t xml:space="preserve">                                                     </w:t>
          </w:r>
          <w:r>
            <w:rPr>
              <w:rFonts w:ascii="Calibri" w:hAnsi="Calibri" w:cs="Calibri"/>
              <w:b/>
            </w:rPr>
            <w:t>ROMÂNIA</w:t>
          </w:r>
        </w:p>
        <w:p w:rsidR="00971A65" w:rsidRDefault="00B54925">
          <w:r>
            <w:rPr>
              <w:rFonts w:ascii="Calibri" w:eastAsia="Calibri" w:hAnsi="Calibri" w:cs="Calibri"/>
              <w:b/>
            </w:rPr>
            <w:t xml:space="preserve">                                                  </w:t>
          </w:r>
          <w:r>
            <w:rPr>
              <w:rFonts w:ascii="Calibri" w:hAnsi="Calibri" w:cs="Calibri"/>
              <w:b/>
            </w:rPr>
            <w:t>JUDEŢUL CLUJ</w:t>
          </w:r>
        </w:p>
        <w:p w:rsidR="00971A65" w:rsidRDefault="00B54925">
          <w:r>
            <w:rPr>
              <w:rFonts w:ascii="Calibri" w:eastAsia="Calibri" w:hAnsi="Calibri" w:cs="Calibri"/>
              <w:b/>
            </w:rPr>
            <w:t xml:space="preserve">                                                </w:t>
          </w:r>
          <w:r>
            <w:rPr>
              <w:rFonts w:ascii="Calibri" w:hAnsi="Calibri" w:cs="Calibri"/>
              <w:b/>
            </w:rPr>
            <w:t>MUNICIPIUL DEJ</w:t>
          </w:r>
        </w:p>
        <w:p w:rsidR="00971A65" w:rsidRDefault="00B54925">
          <w:r>
            <w:rPr>
              <w:rFonts w:ascii="Calibri" w:hAnsi="Calibri" w:cs="Calibri"/>
              <w:i/>
              <w:sz w:val="21"/>
              <w:szCs w:val="21"/>
            </w:rPr>
            <w:t xml:space="preserve">Str. 1 Mai nr. 2, Tel.: 0264/ 211.790, Fax.: 0264/ 223260, E- mail: </w:t>
          </w:r>
          <w:r>
            <w:rPr>
              <w:rFonts w:ascii="Calibri" w:hAnsi="Calibri" w:cs="Calibri"/>
              <w:i/>
              <w:sz w:val="21"/>
              <w:szCs w:val="21"/>
              <w:u w:val="single"/>
            </w:rPr>
            <w:t>primaria@dej</w:t>
          </w:r>
          <w:r>
            <w:rPr>
              <w:noProof/>
              <w:lang w:val="en-GB" w:eastAsia="en-GB"/>
            </w:rPr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-861695</wp:posOffset>
                </wp:positionV>
                <wp:extent cx="916305" cy="970915"/>
                <wp:effectExtent l="0" t="0" r="0" b="0"/>
                <wp:wrapSquare wrapText="bothSides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78" t="-178" r="-178" b="-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Calibri"/>
              <w:i/>
              <w:sz w:val="22"/>
              <w:szCs w:val="22"/>
              <w:u w:val="single"/>
            </w:rPr>
            <w:t>.ro</w:t>
          </w:r>
        </w:p>
      </w:tc>
    </w:tr>
  </w:tbl>
  <w:p w:rsidR="00971A65" w:rsidRDefault="00971A6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5"/>
    <w:rsid w:val="002A7C19"/>
    <w:rsid w:val="0071730E"/>
    <w:rsid w:val="007F78E3"/>
    <w:rsid w:val="00971A65"/>
    <w:rsid w:val="00B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A378E-8F86-4733-81CF-1C0FE781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qFormat/>
    <w:rsid w:val="008E2529"/>
    <w:rPr>
      <w:rFonts w:ascii="Arial" w:hAnsi="Arial" w:cs="Arial"/>
      <w:color w:val="000080"/>
      <w:sz w:val="20"/>
      <w:szCs w:val="20"/>
    </w:rPr>
  </w:style>
  <w:style w:type="character" w:customStyle="1" w:styleId="AntetCaracter">
    <w:name w:val="Antet Caracter"/>
    <w:link w:val="Antet"/>
    <w:qFormat/>
    <w:rsid w:val="00857553"/>
    <w:rPr>
      <w:sz w:val="24"/>
      <w:szCs w:val="24"/>
    </w:rPr>
  </w:style>
  <w:style w:type="character" w:customStyle="1" w:styleId="SubsolCaracter">
    <w:name w:val="Subsol Caracter"/>
    <w:link w:val="Subsol"/>
    <w:qFormat/>
    <w:rsid w:val="00857553"/>
    <w:rPr>
      <w:sz w:val="24"/>
      <w:szCs w:val="24"/>
    </w:rPr>
  </w:style>
  <w:style w:type="character" w:customStyle="1" w:styleId="TextnBalonCaracter">
    <w:name w:val="Text în Balon Caracter"/>
    <w:link w:val="TextnBalon"/>
    <w:qFormat/>
    <w:rsid w:val="00525201"/>
    <w:rPr>
      <w:rFonts w:ascii="Segoe UI" w:hAnsi="Segoe UI" w:cs="Segoe UI"/>
      <w:sz w:val="18"/>
      <w:szCs w:val="18"/>
      <w:lang w:val="ro-RO" w:eastAsia="ro-RO"/>
    </w:rPr>
  </w:style>
  <w:style w:type="character" w:customStyle="1" w:styleId="ListLabel1">
    <w:name w:val="ListLabel 1"/>
    <w:qFormat/>
    <w:rPr>
      <w:rFonts w:eastAsia="Times New Roman" w:cs="Times New Roman"/>
      <w:i w:val="0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808080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ahoma" w:hAnsi="Tahoma" w:cs="Tahoma"/>
      <w:color w:val="0000FF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qFormat/>
    <w:rPr>
      <w:rFonts w:ascii="Tahoma" w:hAnsi="Tahoma" w:cs="Tahoma"/>
      <w:color w:val="0000FF"/>
      <w:sz w:val="20"/>
      <w:szCs w:val="20"/>
      <w:u w:val="single"/>
    </w:rPr>
  </w:style>
  <w:style w:type="character" w:customStyle="1" w:styleId="ListLabel20">
    <w:name w:val="ListLabel 20"/>
    <w:qFormat/>
    <w:rPr>
      <w:rFonts w:ascii="Tahoma" w:hAnsi="Tahoma" w:cs="Tahoma"/>
      <w:color w:val="0000FF"/>
      <w:sz w:val="20"/>
      <w:szCs w:val="20"/>
      <w:u w:val="singl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nBalon">
    <w:name w:val="Balloon Text"/>
    <w:basedOn w:val="Normal"/>
    <w:link w:val="TextnBalonCaracter"/>
    <w:qFormat/>
    <w:rsid w:val="0052520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325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Mereuță</dc:creator>
  <dc:description/>
  <cp:lastModifiedBy>Atila Szopos</cp:lastModifiedBy>
  <cp:revision>28</cp:revision>
  <cp:lastPrinted>2017-02-21T08:25:00Z</cp:lastPrinted>
  <dcterms:created xsi:type="dcterms:W3CDTF">2018-10-04T08:22:00Z</dcterms:created>
  <dcterms:modified xsi:type="dcterms:W3CDTF">2021-04-09T06:38:00Z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